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C6EA" w14:textId="09E404A9" w:rsidR="00F73833" w:rsidRPr="00F73833" w:rsidRDefault="00F73833" w:rsidP="00F73833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bookmarkStart w:id="0" w:name="_GoBack"/>
      <w:bookmarkEnd w:id="0"/>
      <w:r w:rsidRPr="00F73833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>نموذج</w:t>
      </w:r>
      <w:r w:rsidRPr="00F73833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 xml:space="preserve"> (5)</w:t>
      </w:r>
      <w:r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 xml:space="preserve"> </w:t>
      </w:r>
    </w:p>
    <w:p w14:paraId="1AABCF55" w14:textId="77777777" w:rsidR="00F73833" w:rsidRPr="00F73833" w:rsidRDefault="00F73833" w:rsidP="00F73833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  <w:r w:rsidRPr="00F73833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نموذج استرشادي</w:t>
      </w:r>
      <w:r w:rsidRPr="00F73833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 xml:space="preserve"> </w:t>
      </w:r>
      <w:r w:rsidRPr="00F73833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لإعداد المعايير الأكاديمية المرجعية لبرنامج دراسي في المرحلة الجامعية الأولي (عربي)</w:t>
      </w:r>
    </w:p>
    <w:p w14:paraId="4C3DBEEE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14:ligatures w14:val="none"/>
        </w:rPr>
      </w:pPr>
    </w:p>
    <w:p w14:paraId="77D27C23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</w:pPr>
    </w:p>
    <w:p w14:paraId="60F13616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</w:pPr>
    </w:p>
    <w:p w14:paraId="20B4CF13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</w:pPr>
      <w:r w:rsidRPr="00F73833"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  <w:t>المعايير الأكاديمية المرجعية</w:t>
      </w:r>
    </w:p>
    <w:p w14:paraId="5378C0A7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</w:pPr>
      <w:r w:rsidRPr="00F73833"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  <w:t>لبرنامج</w:t>
      </w:r>
      <w:r w:rsidRPr="00F73833">
        <w:rPr>
          <w:rFonts w:ascii="Simplified Arabic" w:eastAsia="Calibri" w:hAnsi="Simplified Arabic" w:cs="Simplified Arabic" w:hint="cs"/>
          <w:b/>
          <w:bCs/>
          <w:kern w:val="0"/>
          <w:sz w:val="28"/>
          <w:szCs w:val="28"/>
          <w:rtl/>
          <w:lang w:bidi="ar-EG"/>
          <w14:ligatures w14:val="none"/>
        </w:rPr>
        <w:t xml:space="preserve"> بكالوريوس</w:t>
      </w:r>
      <w:r w:rsidRPr="00F73833"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  <w:t xml:space="preserve"> </w:t>
      </w:r>
      <w:r w:rsidRPr="00F73833">
        <w:rPr>
          <w:rFonts w:ascii="Simplified Arabic" w:eastAsia="Calibri" w:hAnsi="Simplified Arabic" w:cs="Simplified Arabic" w:hint="cs"/>
          <w:b/>
          <w:bCs/>
          <w:color w:val="FF0000"/>
          <w:kern w:val="0"/>
          <w:sz w:val="28"/>
          <w:szCs w:val="28"/>
          <w:rtl/>
          <w:lang w:bidi="ar-EG"/>
          <w14:ligatures w14:val="none"/>
        </w:rPr>
        <w:t>....</w:t>
      </w:r>
    </w:p>
    <w:p w14:paraId="5A839BB6" w14:textId="77777777" w:rsidR="00F73833" w:rsidRPr="00F73833" w:rsidRDefault="00F73833" w:rsidP="00F73833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</w:pPr>
    </w:p>
    <w:p w14:paraId="05F9752E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color w:val="FF0000"/>
          <w:kern w:val="0"/>
          <w:sz w:val="28"/>
          <w:szCs w:val="28"/>
          <w:rtl/>
          <w:lang w:bidi="ar-EG"/>
          <w14:ligatures w14:val="none"/>
        </w:rPr>
      </w:pPr>
      <w:r w:rsidRPr="00F73833">
        <w:rPr>
          <w:rFonts w:ascii="Simplified Arabic" w:eastAsia="Calibri" w:hAnsi="Simplified Arabic" w:cs="Simplified Arabic" w:hint="cs"/>
          <w:b/>
          <w:bCs/>
          <w:color w:val="FF0000"/>
          <w:kern w:val="0"/>
          <w:sz w:val="28"/>
          <w:szCs w:val="28"/>
          <w:rtl/>
          <w:lang w:bidi="ar-EG"/>
          <w14:ligatures w14:val="none"/>
        </w:rPr>
        <w:t xml:space="preserve">اسم </w:t>
      </w:r>
      <w:r w:rsidRPr="00F73833">
        <w:rPr>
          <w:rFonts w:ascii="Simplified Arabic" w:eastAsia="Calibri" w:hAnsi="Simplified Arabic" w:cs="Simplified Arabic"/>
          <w:b/>
          <w:bCs/>
          <w:color w:val="FF0000"/>
          <w:kern w:val="0"/>
          <w:sz w:val="28"/>
          <w:szCs w:val="28"/>
          <w:rtl/>
          <w:lang w:bidi="ar-EG"/>
          <w14:ligatures w14:val="none"/>
        </w:rPr>
        <w:t xml:space="preserve">الكلية – </w:t>
      </w:r>
      <w:r w:rsidRPr="00F73833">
        <w:rPr>
          <w:rFonts w:ascii="Simplified Arabic" w:eastAsia="Calibri" w:hAnsi="Simplified Arabic" w:cs="Simplified Arabic" w:hint="cs"/>
          <w:b/>
          <w:bCs/>
          <w:color w:val="FF0000"/>
          <w:kern w:val="0"/>
          <w:sz w:val="28"/>
          <w:szCs w:val="28"/>
          <w:rtl/>
          <w:lang w:bidi="ar-EG"/>
          <w14:ligatures w14:val="none"/>
        </w:rPr>
        <w:t xml:space="preserve">اسم </w:t>
      </w:r>
      <w:r w:rsidRPr="00F73833">
        <w:rPr>
          <w:rFonts w:ascii="Simplified Arabic" w:eastAsia="Calibri" w:hAnsi="Simplified Arabic" w:cs="Simplified Arabic"/>
          <w:b/>
          <w:bCs/>
          <w:color w:val="FF0000"/>
          <w:kern w:val="0"/>
          <w:sz w:val="28"/>
          <w:szCs w:val="28"/>
          <w:rtl/>
          <w:lang w:bidi="ar-EG"/>
          <w14:ligatures w14:val="none"/>
        </w:rPr>
        <w:t>الجامعة</w:t>
      </w:r>
    </w:p>
    <w:p w14:paraId="4E1113F1" w14:textId="77777777" w:rsidR="00F73833" w:rsidRPr="00F73833" w:rsidRDefault="00F73833" w:rsidP="00F73833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</w:pPr>
    </w:p>
    <w:p w14:paraId="0036E12B" w14:textId="77777777" w:rsidR="00F73833" w:rsidRPr="00F73833" w:rsidRDefault="00F73833" w:rsidP="00F73833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</w:pPr>
    </w:p>
    <w:p w14:paraId="5468CF37" w14:textId="77777777" w:rsidR="00F73833" w:rsidRPr="00F73833" w:rsidRDefault="00F73833" w:rsidP="00F73833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</w:pPr>
    </w:p>
    <w:p w14:paraId="53E24B58" w14:textId="77777777" w:rsidR="00F73833" w:rsidRPr="00F73833" w:rsidRDefault="00F73833" w:rsidP="00F73833">
      <w:pPr>
        <w:tabs>
          <w:tab w:val="right" w:pos="900"/>
        </w:tabs>
        <w:bidi/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x-none" w:eastAsia="x-none" w:bidi="ar-EG"/>
          <w14:ligatures w14:val="none"/>
        </w:rPr>
      </w:pPr>
    </w:p>
    <w:p w14:paraId="2B715972" w14:textId="77777777" w:rsidR="00F73833" w:rsidRPr="00F73833" w:rsidRDefault="00F73833" w:rsidP="00F73833">
      <w:pPr>
        <w:bidi/>
        <w:spacing w:after="0" w:line="240" w:lineRule="auto"/>
        <w:contextualSpacing/>
        <w:jc w:val="center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b/>
          <w:bCs/>
          <w:color w:val="FF0000"/>
          <w:kern w:val="0"/>
          <w:sz w:val="28"/>
          <w:szCs w:val="28"/>
          <w:rtl/>
          <w:lang w:val="x-none" w:eastAsia="x-none" w:bidi="ar-EG"/>
          <w14:ligatures w14:val="none"/>
        </w:rPr>
        <w:t>شهر وسنة الإصدار</w:t>
      </w:r>
    </w:p>
    <w:p w14:paraId="36812229" w14:textId="77777777" w:rsidR="00F73833" w:rsidRPr="00F73833" w:rsidRDefault="00F73833" w:rsidP="00F73833">
      <w:pPr>
        <w:bidi/>
        <w:spacing w:after="0" w:line="240" w:lineRule="auto"/>
        <w:contextualSpacing/>
        <w:jc w:val="center"/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rtl/>
          <w:lang w:val="x-none" w:eastAsia="x-none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b/>
          <w:bCs/>
          <w:color w:val="FF0000"/>
          <w:kern w:val="0"/>
          <w:sz w:val="28"/>
          <w:szCs w:val="28"/>
          <w:rtl/>
          <w:lang w:val="x-none" w:eastAsia="x-none" w:bidi="ar-EG"/>
          <w14:ligatures w14:val="none"/>
        </w:rPr>
        <w:t>رقم الإصدار</w:t>
      </w:r>
    </w:p>
    <w:p w14:paraId="13085E22" w14:textId="77777777" w:rsidR="00F73833" w:rsidRPr="00F73833" w:rsidRDefault="00F73833" w:rsidP="00F73833">
      <w:pPr>
        <w:bidi/>
        <w:spacing w:after="0" w:line="240" w:lineRule="auto"/>
        <w:contextualSpacing/>
        <w:jc w:val="center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x-none" w:eastAsia="x-none" w:bidi="ar-EG"/>
          <w14:ligatures w14:val="none"/>
        </w:rPr>
        <w:sectPr w:rsidR="00F73833" w:rsidRPr="00F73833" w:rsidSect="00D14C06">
          <w:pgSz w:w="12240" w:h="15840" w:code="1"/>
          <w:pgMar w:top="1440" w:right="2517" w:bottom="5245" w:left="2517" w:header="720" w:footer="4309" w:gutter="0"/>
          <w:pgNumType w:start="1"/>
          <w:cols w:space="708"/>
          <w:docGrid w:linePitch="360"/>
        </w:sect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 w:bidi="ar-EG"/>
          <w14:ligatures w14:val="none"/>
        </w:rPr>
        <w:t xml:space="preserve"> </w:t>
      </w:r>
    </w:p>
    <w:p w14:paraId="430FECA8" w14:textId="77777777" w:rsidR="00F73833" w:rsidRPr="00F73833" w:rsidRDefault="00F73833" w:rsidP="00F73833">
      <w:pPr>
        <w:bidi/>
        <w:spacing w:after="0" w:line="240" w:lineRule="auto"/>
        <w:contextualSpacing/>
        <w:jc w:val="center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 w:bidi="ar-EG"/>
          <w14:ligatures w14:val="none"/>
        </w:rPr>
      </w:pPr>
    </w:p>
    <w:p w14:paraId="54F6CC9C" w14:textId="77777777" w:rsidR="00F73833" w:rsidRPr="00F73833" w:rsidRDefault="00F73833" w:rsidP="00F73833">
      <w:pPr>
        <w:bidi/>
        <w:spacing w:after="0" w:line="240" w:lineRule="auto"/>
        <w:contextualSpacing/>
        <w:jc w:val="center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 w:bidi="ar-EG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 w:bidi="ar-EG"/>
          <w14:ligatures w14:val="none"/>
        </w:rPr>
        <w:t>المحتويات</w:t>
      </w:r>
    </w:p>
    <w:p w14:paraId="1B1465E0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kern w:val="0"/>
          <w:sz w:val="28"/>
          <w:szCs w:val="28"/>
          <w:lang w:bidi="ar-EG"/>
          <w14:ligatures w14:val="none"/>
        </w:rPr>
      </w:pPr>
    </w:p>
    <w:p w14:paraId="7894F6BF" w14:textId="77777777" w:rsidR="00F73833" w:rsidRPr="00F73833" w:rsidRDefault="00F73833" w:rsidP="00F73833">
      <w:pPr>
        <w:tabs>
          <w:tab w:val="right" w:leader="dot" w:pos="7196"/>
        </w:tabs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noProof/>
          <w:kern w:val="0"/>
          <w:sz w:val="28"/>
          <w:szCs w:val="28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14:ligatures w14:val="none"/>
        </w:rPr>
        <w:fldChar w:fldCharType="begin"/>
      </w: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14:ligatures w14:val="none"/>
        </w:rPr>
        <w:instrText xml:space="preserve"> TOC \o "1-3" \h \z \u </w:instrText>
      </w: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14:ligatures w14:val="none"/>
        </w:rPr>
        <w:fldChar w:fldCharType="separate"/>
      </w:r>
      <w:hyperlink w:anchor="_Toc434321145" w:history="1">
        <w:r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:lang w:bidi="ar-EG"/>
            <w14:ligatures w14:val="none"/>
          </w:rPr>
          <w:t>مقدمة</w:t>
        </w:r>
        <w:r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14:ligatures w14:val="none"/>
          </w:rPr>
          <w:tab/>
        </w:r>
        <w:r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begin"/>
        </w:r>
        <w:r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14:ligatures w14:val="none"/>
          </w:rPr>
          <w:instrText xml:space="preserve"> PAGEREF _Toc434321145 \h </w:instrText>
        </w:r>
        <w:r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</w:r>
        <w:r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separate"/>
        </w:r>
        <w:r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:rtl/>
            <w14:ligatures w14:val="none"/>
          </w:rPr>
          <w:t>4</w:t>
        </w:r>
        <w:r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end"/>
        </w:r>
      </w:hyperlink>
    </w:p>
    <w:p w14:paraId="05CAFC52" w14:textId="77777777" w:rsidR="00F73833" w:rsidRPr="00F73833" w:rsidRDefault="00C71AF7" w:rsidP="00F73833">
      <w:pPr>
        <w:tabs>
          <w:tab w:val="right" w:leader="dot" w:pos="7196"/>
        </w:tabs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noProof/>
          <w:kern w:val="0"/>
          <w:sz w:val="28"/>
          <w:szCs w:val="28"/>
          <w14:ligatures w14:val="none"/>
        </w:rPr>
      </w:pPr>
      <w:hyperlink w:anchor="_Toc434321146" w:history="1"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t xml:space="preserve">المعايير القومية الأكاديمية المرجعية لقطاع </w: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FF0000"/>
            <w:kern w:val="0"/>
            <w:sz w:val="28"/>
            <w:szCs w:val="28"/>
            <w:u w:val="single"/>
            <w:rtl/>
            <w14:ligatures w14:val="none"/>
          </w:rPr>
          <w:t>....</w:t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14:ligatures w14:val="none"/>
          </w:rPr>
          <w:tab/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begin"/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14:ligatures w14:val="none"/>
          </w:rPr>
          <w:instrText xml:space="preserve"> PAGEREF _Toc434321146 \h </w:instrTex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separate"/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:rtl/>
            <w14:ligatures w14:val="none"/>
          </w:rPr>
          <w:t>4</w: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end"/>
        </w:r>
      </w:hyperlink>
    </w:p>
    <w:p w14:paraId="573E7DE0" w14:textId="77777777" w:rsidR="00F73833" w:rsidRPr="00F73833" w:rsidRDefault="00C71AF7" w:rsidP="00F73833">
      <w:pPr>
        <w:tabs>
          <w:tab w:val="right" w:leader="dot" w:pos="7196"/>
        </w:tabs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noProof/>
          <w:kern w:val="0"/>
          <w:sz w:val="28"/>
          <w:szCs w:val="28"/>
          <w14:ligatures w14:val="none"/>
        </w:rPr>
      </w:pPr>
      <w:hyperlink w:anchor="_Toc434321147" w:history="1"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t>هيكل المنهج</w:t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14:ligatures w14:val="none"/>
          </w:rPr>
          <w:tab/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begin"/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14:ligatures w14:val="none"/>
          </w:rPr>
          <w:instrText xml:space="preserve"> PAGEREF _Toc434321147 \h </w:instrTex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separate"/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:rtl/>
            <w14:ligatures w14:val="none"/>
          </w:rPr>
          <w:t>6</w: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end"/>
        </w:r>
      </w:hyperlink>
    </w:p>
    <w:p w14:paraId="136FDB09" w14:textId="77777777" w:rsidR="00F73833" w:rsidRPr="00F73833" w:rsidRDefault="00C71AF7" w:rsidP="00F73833">
      <w:pPr>
        <w:tabs>
          <w:tab w:val="right" w:leader="dot" w:pos="7196"/>
        </w:tabs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noProof/>
          <w:kern w:val="0"/>
          <w:sz w:val="28"/>
          <w:szCs w:val="28"/>
          <w14:ligatures w14:val="none"/>
        </w:rPr>
      </w:pPr>
      <w:hyperlink w:anchor="_Toc434321148" w:history="1"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:lang w:bidi="ar-EG"/>
            <w14:ligatures w14:val="none"/>
          </w:rPr>
          <w:t>المعايير الأكاديمية المرجعية ل</w:t>
        </w:r>
        <w:r w:rsidR="00F73833" w:rsidRPr="00F73833">
          <w:rPr>
            <w:rFonts w:ascii="Simplified Arabic" w:eastAsia="Calibri" w:hAnsi="Simplified Arabic" w:cs="Simplified Arabic" w:hint="cs"/>
            <w:b/>
            <w:bCs/>
            <w:noProof/>
            <w:color w:val="0000FF"/>
            <w:kern w:val="0"/>
            <w:sz w:val="28"/>
            <w:szCs w:val="28"/>
            <w:u w:val="single"/>
            <w:rtl/>
            <w:lang w:bidi="ar-EG"/>
            <w14:ligatures w14:val="none"/>
          </w:rPr>
          <w:t>ـ</w: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:lang w:bidi="ar-EG"/>
            <w14:ligatures w14:val="none"/>
          </w:rPr>
          <w:t xml:space="preserve"> </w: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FF0000"/>
            <w:kern w:val="0"/>
            <w:sz w:val="28"/>
            <w:szCs w:val="28"/>
            <w:u w:val="single"/>
            <w:rtl/>
            <w:lang w:bidi="ar-EG"/>
            <w14:ligatures w14:val="none"/>
          </w:rPr>
          <w:t>....</w:t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14:ligatures w14:val="none"/>
          </w:rPr>
          <w:tab/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begin"/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14:ligatures w14:val="none"/>
          </w:rPr>
          <w:instrText xml:space="preserve"> PAGEREF _Toc434321148 \h </w:instrTex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separate"/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:rtl/>
            <w14:ligatures w14:val="none"/>
          </w:rPr>
          <w:t>7</w: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end"/>
        </w:r>
      </w:hyperlink>
    </w:p>
    <w:p w14:paraId="4532A7E2" w14:textId="77777777" w:rsidR="00F73833" w:rsidRPr="00F73833" w:rsidRDefault="00C71AF7" w:rsidP="00F73833">
      <w:pPr>
        <w:tabs>
          <w:tab w:val="right" w:leader="dot" w:pos="7196"/>
        </w:tabs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noProof/>
          <w:kern w:val="0"/>
          <w:sz w:val="28"/>
          <w:szCs w:val="28"/>
          <w14:ligatures w14:val="none"/>
        </w:rPr>
      </w:pPr>
      <w:hyperlink w:anchor="_Toc434321149" w:history="1"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:lang w:bidi="ar-EG"/>
            <w14:ligatures w14:val="none"/>
          </w:rPr>
          <w:t>المصطلحات</w:t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14:ligatures w14:val="none"/>
          </w:rPr>
          <w:tab/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begin"/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14:ligatures w14:val="none"/>
          </w:rPr>
          <w:instrText xml:space="preserve"> PAGEREF _Toc434321149 \h </w:instrTex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separate"/>
        </w:r>
        <w:r w:rsidR="00F73833" w:rsidRPr="00F73833">
          <w:rPr>
            <w:rFonts w:ascii="Simplified Arabic" w:eastAsia="Times New Roman" w:hAnsi="Simplified Arabic" w:cs="Simplified Arabic"/>
            <w:b/>
            <w:bCs/>
            <w:noProof/>
            <w:webHidden/>
            <w:kern w:val="0"/>
            <w:sz w:val="28"/>
            <w:szCs w:val="28"/>
            <w:rtl/>
            <w14:ligatures w14:val="none"/>
          </w:rPr>
          <w:t>9</w:t>
        </w:r>
        <w:r w:rsidR="00F73833" w:rsidRPr="00F73833">
          <w:rPr>
            <w:rFonts w:ascii="Simplified Arabic" w:eastAsia="Calibri" w:hAnsi="Simplified Arabic" w:cs="Simplified Arabic"/>
            <w:b/>
            <w:bCs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end"/>
        </w:r>
      </w:hyperlink>
    </w:p>
    <w:p w14:paraId="435F6B1C" w14:textId="77777777" w:rsidR="00F73833" w:rsidRPr="00F73833" w:rsidRDefault="00F73833" w:rsidP="00F73833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EG"/>
          <w14:ligatures w14:val="none"/>
        </w:rPr>
      </w:pPr>
      <w:r w:rsidRPr="00F73833">
        <w:rPr>
          <w:rFonts w:ascii="Simplified Arabic" w:eastAsia="Calibri" w:hAnsi="Simplified Arabic" w:cs="Simplified Arabic"/>
          <w:b/>
          <w:bCs/>
          <w:kern w:val="0"/>
          <w:sz w:val="28"/>
          <w:szCs w:val="28"/>
          <w14:ligatures w14:val="none"/>
        </w:rPr>
        <w:fldChar w:fldCharType="end"/>
      </w:r>
    </w:p>
    <w:p w14:paraId="3E9CDB20" w14:textId="77777777" w:rsidR="00F73833" w:rsidRPr="00F73833" w:rsidRDefault="00F73833" w:rsidP="00F73833">
      <w:pPr>
        <w:tabs>
          <w:tab w:val="right" w:pos="-142"/>
        </w:tabs>
        <w:bidi/>
        <w:spacing w:after="0" w:line="240" w:lineRule="auto"/>
        <w:jc w:val="center"/>
        <w:outlineLvl w:val="0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 w:bidi="ar-EG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x-none" w:eastAsia="x-none" w:bidi="ar-EG"/>
          <w14:ligatures w14:val="none"/>
        </w:rPr>
        <w:br w:type="page"/>
      </w:r>
      <w:bookmarkStart w:id="1" w:name="_Toc434321145"/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eastAsia="x-none" w:bidi="ar-EG"/>
          <w14:ligatures w14:val="none"/>
        </w:rPr>
        <w:lastRenderedPageBreak/>
        <w:t>مقدمة</w:t>
      </w:r>
      <w:bookmarkEnd w:id="1"/>
    </w:p>
    <w:p w14:paraId="228F3F2E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s-AR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s-AR" w:eastAsia="en-GB"/>
          <w14:ligatures w14:val="none"/>
        </w:rPr>
        <w:t>..... ............ .......... ....... ...... ...... ............ ......... ...... ....... ... ........... ................. ....... ........... ....... .. ............. ........ ............ ......... ..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s-AR" w:eastAsia="en-GB"/>
          <w14:ligatures w14:val="none"/>
        </w:rPr>
        <w:t>.</w:t>
      </w:r>
    </w:p>
    <w:p w14:paraId="6C779868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s-AR" w:eastAsia="en-GB"/>
          <w14:ligatures w14:val="none"/>
        </w:rPr>
      </w:pPr>
    </w:p>
    <w:p w14:paraId="431EBFAC" w14:textId="77777777" w:rsidR="00F73833" w:rsidRPr="00F73833" w:rsidRDefault="00F73833" w:rsidP="00F73833">
      <w:pPr>
        <w:bidi/>
        <w:spacing w:after="0" w:line="276" w:lineRule="auto"/>
        <w:ind w:hanging="6"/>
        <w:jc w:val="center"/>
        <w:outlineLvl w:val="0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en-GB" w:eastAsia="en-GB"/>
          <w14:ligatures w14:val="none"/>
        </w:rPr>
      </w:pPr>
      <w:bookmarkStart w:id="2" w:name="_Toc434321146"/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t xml:space="preserve">المعايير </w:t>
      </w: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en-GB" w:eastAsia="en-GB"/>
          <w14:ligatures w14:val="none"/>
        </w:rPr>
        <w:t xml:space="preserve">القومية </w:t>
      </w: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t xml:space="preserve">الأكاديمية المرجعية لقطاع </w:t>
      </w:r>
      <w:r w:rsidRPr="00F73833"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rtl/>
          <w:lang w:val="en-GB" w:eastAsia="en-GB"/>
          <w14:ligatures w14:val="none"/>
        </w:rPr>
        <w:t>....</w:t>
      </w:r>
      <w:bookmarkEnd w:id="2"/>
    </w:p>
    <w:p w14:paraId="0DAC06EC" w14:textId="77777777" w:rsidR="00F73833" w:rsidRPr="00F73833" w:rsidRDefault="00F73833" w:rsidP="00F73833">
      <w:pPr>
        <w:bidi/>
        <w:spacing w:after="0" w:line="276" w:lineRule="auto"/>
        <w:ind w:left="-6"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t>المواصفات العامة ل</w:t>
      </w: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en-GB" w:eastAsia="en-GB"/>
          <w14:ligatures w14:val="none"/>
        </w:rPr>
        <w:t>ل</w:t>
      </w: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t xml:space="preserve">خريج </w:t>
      </w:r>
    </w:p>
    <w:p w14:paraId="1B92529E" w14:textId="77777777" w:rsidR="00F73833" w:rsidRPr="00F73833" w:rsidRDefault="00F73833" w:rsidP="00F73833">
      <w:p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  <w:t xml:space="preserve">يجب أن يكون 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/>
          <w14:ligatures w14:val="none"/>
        </w:rPr>
        <w:t>ال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  <w:t>خريج قادرا على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/>
          <w14:ligatures w14:val="none"/>
        </w:rPr>
        <w:t xml:space="preserve"> أن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  <w:t xml:space="preserve">: </w:t>
      </w:r>
    </w:p>
    <w:p w14:paraId="57784ACB" w14:textId="77777777" w:rsidR="00F73833" w:rsidRPr="00F73833" w:rsidRDefault="00F73833" w:rsidP="00F73833">
      <w:pPr>
        <w:numPr>
          <w:ilvl w:val="0"/>
          <w:numId w:val="2"/>
        </w:num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...... ..... ............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  <w:t>.</w:t>
      </w:r>
    </w:p>
    <w:p w14:paraId="3CDA2DF4" w14:textId="77777777" w:rsidR="00F73833" w:rsidRPr="00F73833" w:rsidRDefault="00F73833" w:rsidP="00F73833">
      <w:pPr>
        <w:numPr>
          <w:ilvl w:val="0"/>
          <w:numId w:val="2"/>
        </w:num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 ............. ..... ............</w:t>
      </w:r>
    </w:p>
    <w:p w14:paraId="1921CC2D" w14:textId="77777777" w:rsidR="00F73833" w:rsidRPr="00F73833" w:rsidRDefault="00F73833" w:rsidP="00F73833">
      <w:pPr>
        <w:numPr>
          <w:ilvl w:val="0"/>
          <w:numId w:val="2"/>
        </w:num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......... ............ .....</w:t>
      </w:r>
    </w:p>
    <w:p w14:paraId="40A2885B" w14:textId="77777777" w:rsidR="00F73833" w:rsidRPr="00F73833" w:rsidRDefault="00F73833" w:rsidP="00F73833">
      <w:pPr>
        <w:numPr>
          <w:ilvl w:val="0"/>
          <w:numId w:val="3"/>
        </w:numPr>
        <w:bidi/>
        <w:spacing w:after="0" w:line="276" w:lineRule="auto"/>
        <w:ind w:left="357" w:hanging="357"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t>المعرفة والفهم</w:t>
      </w:r>
    </w:p>
    <w:p w14:paraId="3655D2C4" w14:textId="77777777" w:rsidR="00F73833" w:rsidRPr="00F73833" w:rsidRDefault="00F73833" w:rsidP="00F73833">
      <w:p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  <w:t>يجب أن يكون الخريج قد اكتسب المعارف وقادرا على فهم:</w:t>
      </w:r>
    </w:p>
    <w:p w14:paraId="15837C87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 ...... ...</w:t>
      </w:r>
    </w:p>
    <w:p w14:paraId="704CF9EB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...... .... ........</w:t>
      </w:r>
    </w:p>
    <w:p w14:paraId="541C9306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........ ..... ...</w:t>
      </w:r>
    </w:p>
    <w:p w14:paraId="67412152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/>
          <w14:ligatures w14:val="none"/>
        </w:rPr>
        <w:t>... ........ .......</w:t>
      </w:r>
    </w:p>
    <w:p w14:paraId="48A84651" w14:textId="77777777" w:rsidR="00F73833" w:rsidRPr="00F73833" w:rsidRDefault="00F73833" w:rsidP="00F73833">
      <w:pPr>
        <w:numPr>
          <w:ilvl w:val="0"/>
          <w:numId w:val="3"/>
        </w:numPr>
        <w:bidi/>
        <w:spacing w:after="0" w:line="276" w:lineRule="auto"/>
        <w:ind w:left="357" w:hanging="357"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t>المهارات الذهنية</w:t>
      </w:r>
    </w:p>
    <w:p w14:paraId="7A9E711B" w14:textId="77777777" w:rsidR="00F73833" w:rsidRPr="00F73833" w:rsidRDefault="00F73833" w:rsidP="00F73833">
      <w:p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  <w:t>يجب أن يكون الخريج قادرا على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/>
          <w14:ligatures w14:val="none"/>
        </w:rPr>
        <w:t xml:space="preserve"> أن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  <w:t>:</w:t>
      </w:r>
    </w:p>
    <w:p w14:paraId="2B66174A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 ...... ...</w:t>
      </w:r>
    </w:p>
    <w:p w14:paraId="06983CBD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...... .... ........</w:t>
      </w:r>
    </w:p>
    <w:p w14:paraId="195EE3BF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........ ..... ...</w:t>
      </w:r>
    </w:p>
    <w:p w14:paraId="6853DBFE" w14:textId="77777777" w:rsidR="00F73833" w:rsidRPr="00F73833" w:rsidRDefault="00F73833" w:rsidP="00F73833">
      <w:pPr>
        <w:numPr>
          <w:ilvl w:val="0"/>
          <w:numId w:val="3"/>
        </w:numPr>
        <w:bidi/>
        <w:spacing w:after="0" w:line="276" w:lineRule="auto"/>
        <w:ind w:left="357" w:hanging="357"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t>المهارات العملية والمهنية</w:t>
      </w:r>
    </w:p>
    <w:p w14:paraId="742B95A8" w14:textId="77777777" w:rsidR="00F73833" w:rsidRPr="00F73833" w:rsidRDefault="00F73833" w:rsidP="00F73833">
      <w:p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  <w:t xml:space="preserve">يجب أن يكون الخريج 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/>
          <w14:ligatures w14:val="none"/>
        </w:rPr>
        <w:t>قادراً على أن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  <w:t>:</w:t>
      </w:r>
    </w:p>
    <w:p w14:paraId="47194DEF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lastRenderedPageBreak/>
        <w:t>... ...... ...</w:t>
      </w:r>
    </w:p>
    <w:p w14:paraId="30CFA610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...... .... ........</w:t>
      </w:r>
    </w:p>
    <w:p w14:paraId="29227E4B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........ ..... ...</w:t>
      </w:r>
    </w:p>
    <w:p w14:paraId="2B53CBDA" w14:textId="77777777" w:rsidR="00F73833" w:rsidRPr="00F73833" w:rsidRDefault="00F73833" w:rsidP="00F73833">
      <w:pPr>
        <w:numPr>
          <w:ilvl w:val="0"/>
          <w:numId w:val="3"/>
        </w:numPr>
        <w:bidi/>
        <w:spacing w:after="0" w:line="276" w:lineRule="auto"/>
        <w:ind w:left="357" w:hanging="357"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t xml:space="preserve">المهارات العامة </w:t>
      </w: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en-GB" w:eastAsia="en-GB"/>
          <w14:ligatures w14:val="none"/>
        </w:rPr>
        <w:t>والمنقولة</w:t>
      </w:r>
    </w:p>
    <w:p w14:paraId="48C04469" w14:textId="77777777" w:rsidR="00F73833" w:rsidRPr="00F73833" w:rsidRDefault="00F73833" w:rsidP="00F73833">
      <w:p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  <w:t xml:space="preserve">يجب أن يكون الخريج 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/>
          <w14:ligatures w14:val="none"/>
        </w:rPr>
        <w:t>قادراً على أن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  <w:t>:</w:t>
      </w:r>
    </w:p>
    <w:p w14:paraId="130D3E4C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 ...... ...</w:t>
      </w:r>
    </w:p>
    <w:p w14:paraId="7E1BAE64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...... .... ........</w:t>
      </w:r>
    </w:p>
    <w:p w14:paraId="06FE28CB" w14:textId="77777777" w:rsidR="00F73833" w:rsidRPr="00F73833" w:rsidRDefault="00F73833" w:rsidP="00F73833">
      <w:pPr>
        <w:numPr>
          <w:ilvl w:val="1"/>
          <w:numId w:val="3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/>
          <w14:ligatures w14:val="none"/>
        </w:rPr>
        <w:t>........ ..... ...</w:t>
      </w:r>
    </w:p>
    <w:p w14:paraId="5F6FADF7" w14:textId="77777777" w:rsidR="00F73833" w:rsidRPr="00F73833" w:rsidRDefault="00F73833" w:rsidP="00F73833">
      <w:pPr>
        <w:tabs>
          <w:tab w:val="left" w:pos="795"/>
        </w:tabs>
        <w:bidi/>
        <w:spacing w:after="0" w:line="276" w:lineRule="auto"/>
        <w:ind w:left="141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val="en-GB" w:eastAsia="en-GB"/>
          <w14:ligatures w14:val="none"/>
        </w:rPr>
      </w:pPr>
    </w:p>
    <w:p w14:paraId="5A71BBBD" w14:textId="77777777" w:rsidR="00F73833" w:rsidRPr="00F73833" w:rsidRDefault="00F73833" w:rsidP="00F73833">
      <w:pPr>
        <w:tabs>
          <w:tab w:val="left" w:pos="795"/>
        </w:tabs>
        <w:bidi/>
        <w:spacing w:after="0" w:line="276" w:lineRule="auto"/>
        <w:jc w:val="center"/>
        <w:outlineLvl w:val="0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/>
          <w14:ligatures w14:val="none"/>
        </w:rPr>
      </w:pPr>
    </w:p>
    <w:p w14:paraId="583C27C9" w14:textId="77777777" w:rsidR="00F73833" w:rsidRPr="00F73833" w:rsidRDefault="00F73833" w:rsidP="00F73833">
      <w:pPr>
        <w:tabs>
          <w:tab w:val="left" w:pos="795"/>
        </w:tabs>
        <w:bidi/>
        <w:spacing w:after="0" w:line="276" w:lineRule="auto"/>
        <w:jc w:val="center"/>
        <w:outlineLvl w:val="0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br w:type="page"/>
      </w:r>
      <w:bookmarkStart w:id="3" w:name="_Toc434321147"/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lastRenderedPageBreak/>
        <w:t xml:space="preserve">هيكل </w:t>
      </w: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en-GB" w:eastAsia="en-GB"/>
          <w14:ligatures w14:val="none"/>
        </w:rPr>
        <w:t>المنهج</w:t>
      </w:r>
      <w:bookmarkEnd w:id="3"/>
    </w:p>
    <w:p w14:paraId="16CF39F7" w14:textId="77777777" w:rsidR="00F73833" w:rsidRPr="00F73833" w:rsidRDefault="00F73833" w:rsidP="00F73833">
      <w:pPr>
        <w:tabs>
          <w:tab w:val="left" w:pos="795"/>
        </w:tabs>
        <w:bidi/>
        <w:spacing w:after="0" w:line="276" w:lineRule="auto"/>
        <w:jc w:val="center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/>
          <w14:ligatures w14:val="none"/>
        </w:rPr>
        <w:tab/>
      </w:r>
    </w:p>
    <w:tbl>
      <w:tblPr>
        <w:bidiVisual/>
        <w:tblW w:w="7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8"/>
        <w:gridCol w:w="1259"/>
        <w:gridCol w:w="1242"/>
      </w:tblGrid>
      <w:tr w:rsidR="00F73833" w:rsidRPr="00F73833" w14:paraId="43B64729" w14:textId="77777777" w:rsidTr="000B2D18">
        <w:trPr>
          <w:trHeight w:val="1004"/>
          <w:jc w:val="center"/>
        </w:trPr>
        <w:tc>
          <w:tcPr>
            <w:tcW w:w="4638" w:type="dxa"/>
            <w:shd w:val="clear" w:color="auto" w:fill="F2F2F2"/>
            <w:vAlign w:val="center"/>
          </w:tcPr>
          <w:p w14:paraId="26EF7A72" w14:textId="77777777" w:rsidR="00F73833" w:rsidRPr="00F73833" w:rsidRDefault="00F73833" w:rsidP="00F73833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F73833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مجالات المنهج</w:t>
            </w:r>
            <w:r w:rsidRPr="00F73833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 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4C39265A" w14:textId="77777777" w:rsidR="00F73833" w:rsidRPr="00F73833" w:rsidRDefault="00F73833" w:rsidP="00F73833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F73833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العدد</w:t>
            </w:r>
          </w:p>
        </w:tc>
        <w:tc>
          <w:tcPr>
            <w:tcW w:w="1242" w:type="dxa"/>
            <w:shd w:val="clear" w:color="auto" w:fill="F2F2F2"/>
            <w:vAlign w:val="center"/>
          </w:tcPr>
          <w:p w14:paraId="47813AB7" w14:textId="77777777" w:rsidR="00F73833" w:rsidRPr="00F73833" w:rsidRDefault="00F73833" w:rsidP="00F73833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F73833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المجال أو النسبة</w:t>
            </w:r>
          </w:p>
        </w:tc>
      </w:tr>
      <w:tr w:rsidR="00F73833" w:rsidRPr="00F73833" w14:paraId="3B1AC038" w14:textId="77777777" w:rsidTr="000B2D18">
        <w:trPr>
          <w:trHeight w:val="594"/>
          <w:jc w:val="center"/>
        </w:trPr>
        <w:tc>
          <w:tcPr>
            <w:tcW w:w="4638" w:type="dxa"/>
            <w:vAlign w:val="center"/>
          </w:tcPr>
          <w:p w14:paraId="42D4D114" w14:textId="77777777" w:rsidR="00F73833" w:rsidRPr="00F73833" w:rsidRDefault="00F73833" w:rsidP="00F73833">
            <w:pPr>
              <w:autoSpaceDE w:val="0"/>
              <w:autoSpaceDN w:val="0"/>
              <w:bidi/>
              <w:adjustRightInd w:val="0"/>
              <w:spacing w:after="0" w:line="276" w:lineRule="auto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9" w:type="dxa"/>
            <w:vAlign w:val="center"/>
          </w:tcPr>
          <w:p w14:paraId="7965B64B" w14:textId="77777777" w:rsidR="00F73833" w:rsidRPr="00F73833" w:rsidRDefault="00F73833" w:rsidP="00F738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4E0F46C5" w14:textId="77777777" w:rsidR="00F73833" w:rsidRPr="00F73833" w:rsidRDefault="00F73833" w:rsidP="00F738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</w:tr>
      <w:tr w:rsidR="00F73833" w:rsidRPr="00F73833" w14:paraId="3C46C7A9" w14:textId="77777777" w:rsidTr="000B2D18">
        <w:trPr>
          <w:trHeight w:val="594"/>
          <w:jc w:val="center"/>
        </w:trPr>
        <w:tc>
          <w:tcPr>
            <w:tcW w:w="4638" w:type="dxa"/>
            <w:vAlign w:val="center"/>
          </w:tcPr>
          <w:p w14:paraId="0C4CF738" w14:textId="77777777" w:rsidR="00F73833" w:rsidRPr="00F73833" w:rsidRDefault="00F73833" w:rsidP="00F73833">
            <w:pPr>
              <w:autoSpaceDE w:val="0"/>
              <w:autoSpaceDN w:val="0"/>
              <w:bidi/>
              <w:adjustRightInd w:val="0"/>
              <w:spacing w:after="0" w:line="276" w:lineRule="auto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</w:p>
        </w:tc>
        <w:tc>
          <w:tcPr>
            <w:tcW w:w="1259" w:type="dxa"/>
            <w:vAlign w:val="center"/>
          </w:tcPr>
          <w:p w14:paraId="7FB4CEC5" w14:textId="77777777" w:rsidR="00F73833" w:rsidRPr="00F73833" w:rsidRDefault="00F73833" w:rsidP="00F738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566D5AF2" w14:textId="77777777" w:rsidR="00F73833" w:rsidRPr="00F73833" w:rsidRDefault="00F73833" w:rsidP="00F738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</w:tr>
      <w:tr w:rsidR="00F73833" w:rsidRPr="00F73833" w14:paraId="787FCD6A" w14:textId="77777777" w:rsidTr="000B2D18">
        <w:trPr>
          <w:trHeight w:val="594"/>
          <w:jc w:val="center"/>
        </w:trPr>
        <w:tc>
          <w:tcPr>
            <w:tcW w:w="4638" w:type="dxa"/>
            <w:vAlign w:val="center"/>
          </w:tcPr>
          <w:p w14:paraId="02667EC2" w14:textId="77777777" w:rsidR="00F73833" w:rsidRPr="00F73833" w:rsidRDefault="00F73833" w:rsidP="00F73833">
            <w:pPr>
              <w:autoSpaceDE w:val="0"/>
              <w:autoSpaceDN w:val="0"/>
              <w:bidi/>
              <w:adjustRightInd w:val="0"/>
              <w:spacing w:after="0" w:line="276" w:lineRule="auto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9" w:type="dxa"/>
            <w:vAlign w:val="center"/>
          </w:tcPr>
          <w:p w14:paraId="31197C38" w14:textId="77777777" w:rsidR="00F73833" w:rsidRPr="00F73833" w:rsidRDefault="00F73833" w:rsidP="00F738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39BF3C79" w14:textId="77777777" w:rsidR="00F73833" w:rsidRPr="00F73833" w:rsidRDefault="00F73833" w:rsidP="00F738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</w:tr>
      <w:tr w:rsidR="00F73833" w:rsidRPr="00F73833" w14:paraId="48EF02CF" w14:textId="77777777" w:rsidTr="000B2D18">
        <w:trPr>
          <w:trHeight w:val="594"/>
          <w:jc w:val="center"/>
        </w:trPr>
        <w:tc>
          <w:tcPr>
            <w:tcW w:w="4638" w:type="dxa"/>
            <w:vAlign w:val="center"/>
          </w:tcPr>
          <w:p w14:paraId="59F84515" w14:textId="77777777" w:rsidR="00F73833" w:rsidRPr="00F73833" w:rsidRDefault="00F73833" w:rsidP="00F73833">
            <w:pPr>
              <w:autoSpaceDE w:val="0"/>
              <w:autoSpaceDN w:val="0"/>
              <w:bidi/>
              <w:adjustRightInd w:val="0"/>
              <w:spacing w:after="0" w:line="276" w:lineRule="auto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9" w:type="dxa"/>
            <w:vAlign w:val="center"/>
          </w:tcPr>
          <w:p w14:paraId="247F0DEC" w14:textId="77777777" w:rsidR="00F73833" w:rsidRPr="00F73833" w:rsidRDefault="00F73833" w:rsidP="00F738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</w:p>
        </w:tc>
        <w:tc>
          <w:tcPr>
            <w:tcW w:w="1242" w:type="dxa"/>
            <w:vAlign w:val="center"/>
          </w:tcPr>
          <w:p w14:paraId="3945E1AA" w14:textId="77777777" w:rsidR="00F73833" w:rsidRPr="00F73833" w:rsidRDefault="00F73833" w:rsidP="00F738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Simplified Arabic" w:eastAsia="Calibri" w:hAnsi="Simplified Arabic" w:cs="Simplified Arabic"/>
                <w:kern w:val="0"/>
                <w:sz w:val="28"/>
                <w:szCs w:val="28"/>
                <w14:ligatures w14:val="none"/>
              </w:rPr>
            </w:pPr>
          </w:p>
        </w:tc>
      </w:tr>
      <w:tr w:rsidR="00F73833" w:rsidRPr="00F73833" w14:paraId="4F339EB6" w14:textId="77777777" w:rsidTr="000B2D18">
        <w:trPr>
          <w:trHeight w:val="508"/>
          <w:jc w:val="center"/>
        </w:trPr>
        <w:tc>
          <w:tcPr>
            <w:tcW w:w="4638" w:type="dxa"/>
            <w:shd w:val="clear" w:color="auto" w:fill="F2F2F2"/>
            <w:vAlign w:val="center"/>
          </w:tcPr>
          <w:p w14:paraId="144BA70E" w14:textId="77777777" w:rsidR="00F73833" w:rsidRPr="00F73833" w:rsidRDefault="00F73833" w:rsidP="00F73833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F73833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الإجمالي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35546E1F" w14:textId="77777777" w:rsidR="00F73833" w:rsidRPr="00F73833" w:rsidRDefault="00F73833" w:rsidP="00F73833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F73833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-</w:t>
            </w:r>
          </w:p>
        </w:tc>
        <w:tc>
          <w:tcPr>
            <w:tcW w:w="1242" w:type="dxa"/>
            <w:shd w:val="clear" w:color="auto" w:fill="F2F2F2"/>
            <w:vAlign w:val="center"/>
          </w:tcPr>
          <w:p w14:paraId="03117149" w14:textId="77777777" w:rsidR="00F73833" w:rsidRPr="00F73833" w:rsidRDefault="00F73833" w:rsidP="00F73833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F73833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100%</w:t>
            </w:r>
          </w:p>
        </w:tc>
      </w:tr>
    </w:tbl>
    <w:p w14:paraId="0A5C97DF" w14:textId="77777777" w:rsidR="00F73833" w:rsidRPr="00F73833" w:rsidRDefault="00F73833" w:rsidP="00F73833">
      <w:pPr>
        <w:tabs>
          <w:tab w:val="left" w:pos="795"/>
        </w:tabs>
        <w:bidi/>
        <w:spacing w:after="0" w:line="276" w:lineRule="auto"/>
        <w:jc w:val="center"/>
        <w:outlineLvl w:val="0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</w:pPr>
    </w:p>
    <w:p w14:paraId="1D3AF1C6" w14:textId="77777777" w:rsidR="00F73833" w:rsidRPr="00F73833" w:rsidRDefault="00F73833" w:rsidP="00F73833">
      <w:pPr>
        <w:tabs>
          <w:tab w:val="left" w:pos="795"/>
        </w:tabs>
        <w:bidi/>
        <w:spacing w:after="0" w:line="276" w:lineRule="auto"/>
        <w:jc w:val="center"/>
        <w:outlineLvl w:val="0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  <w:br w:type="page"/>
      </w:r>
      <w:bookmarkStart w:id="4" w:name="_Toc434321148"/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  <w:lastRenderedPageBreak/>
        <w:t>المعايير الأكاديمية المرجعية ل</w:t>
      </w: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  <w:t>ـ</w:t>
      </w: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  <w:t xml:space="preserve"> </w:t>
      </w:r>
      <w:r w:rsidRPr="00F73833"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bookmarkEnd w:id="4"/>
    </w:p>
    <w:p w14:paraId="7959EF66" w14:textId="77777777" w:rsidR="00F73833" w:rsidRPr="00F73833" w:rsidRDefault="00F73833" w:rsidP="00F73833">
      <w:pPr>
        <w:bidi/>
        <w:spacing w:after="0" w:line="276" w:lineRule="auto"/>
        <w:ind w:hanging="6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  <w:t xml:space="preserve">مواصفات خريج برنامج </w:t>
      </w:r>
      <w:r w:rsidRPr="00F73833">
        <w:rPr>
          <w:rFonts w:ascii="Simplified Arabic" w:eastAsia="Times New Roman" w:hAnsi="Simplified Arabic" w:cs="Simplified Arabic"/>
          <w:b/>
          <w:bCs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</w:p>
    <w:p w14:paraId="0A421E49" w14:textId="77777777" w:rsidR="00F73833" w:rsidRPr="00F73833" w:rsidRDefault="00F73833" w:rsidP="00F73833">
      <w:pPr>
        <w:bidi/>
        <w:spacing w:after="0" w:line="276" w:lineRule="auto"/>
        <w:ind w:hanging="6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بالإضافة 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إلى المواصفات العامة لخريج كليات قطاع 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 يجب أن يكون خريج برنامج 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 قادرا على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 أن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>: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lang w:val="en-GB" w:eastAsia="en-GB" w:bidi="ar-EG"/>
          <w14:ligatures w14:val="none"/>
        </w:rPr>
        <w:t xml:space="preserve"> </w:t>
      </w:r>
    </w:p>
    <w:p w14:paraId="25907E4F" w14:textId="77777777" w:rsidR="00F73833" w:rsidRPr="00F73833" w:rsidRDefault="00F73833" w:rsidP="00F73833">
      <w:pPr>
        <w:numPr>
          <w:ilvl w:val="0"/>
          <w:numId w:val="4"/>
        </w:numPr>
        <w:bidi/>
        <w:spacing w:after="0" w:line="276" w:lineRule="auto"/>
        <w:ind w:hanging="423"/>
        <w:jc w:val="both"/>
        <w:rPr>
          <w:rFonts w:ascii="Simplified Arabic" w:eastAsia="Calibri" w:hAnsi="Simplified Arabic" w:cs="Simplified Arabic"/>
          <w:color w:val="FF0000"/>
          <w:kern w:val="0"/>
          <w:sz w:val="28"/>
          <w:szCs w:val="28"/>
          <w14:ligatures w14:val="none"/>
        </w:rPr>
      </w:pPr>
      <w:r w:rsidRPr="00F73833">
        <w:rPr>
          <w:rFonts w:ascii="Simplified Arabic" w:eastAsia="Calibri" w:hAnsi="Simplified Arabic" w:cs="Simplified Arabic"/>
          <w:color w:val="FF0000"/>
          <w:kern w:val="0"/>
          <w:sz w:val="28"/>
          <w:szCs w:val="28"/>
          <w:rtl/>
          <w14:ligatures w14:val="none"/>
        </w:rPr>
        <w:t>.. ........ ....</w:t>
      </w:r>
    </w:p>
    <w:p w14:paraId="334A617C" w14:textId="77777777" w:rsidR="00F73833" w:rsidRPr="00F73833" w:rsidRDefault="00F73833" w:rsidP="00F73833">
      <w:pPr>
        <w:numPr>
          <w:ilvl w:val="0"/>
          <w:numId w:val="4"/>
        </w:numPr>
        <w:bidi/>
        <w:spacing w:after="0" w:line="276" w:lineRule="auto"/>
        <w:ind w:hanging="423"/>
        <w:jc w:val="both"/>
        <w:rPr>
          <w:rFonts w:ascii="Simplified Arabic" w:eastAsia="Calibri" w:hAnsi="Simplified Arabic" w:cs="Simplified Arabic"/>
          <w:color w:val="FF0000"/>
          <w:kern w:val="0"/>
          <w:sz w:val="28"/>
          <w:szCs w:val="28"/>
          <w14:ligatures w14:val="none"/>
        </w:rPr>
      </w:pPr>
      <w:r w:rsidRPr="00F73833">
        <w:rPr>
          <w:rFonts w:ascii="Simplified Arabic" w:eastAsia="Calibri" w:hAnsi="Simplified Arabic" w:cs="Simplified Arabic" w:hint="cs"/>
          <w:color w:val="FF0000"/>
          <w:kern w:val="0"/>
          <w:sz w:val="28"/>
          <w:szCs w:val="28"/>
          <w:rtl/>
          <w14:ligatures w14:val="none"/>
        </w:rPr>
        <w:t>..... .......... ...</w:t>
      </w:r>
      <w:r w:rsidRPr="00F73833">
        <w:rPr>
          <w:rFonts w:ascii="Simplified Arabic" w:eastAsia="Calibri" w:hAnsi="Simplified Arabic" w:cs="Simplified Arabic"/>
          <w:color w:val="FF0000"/>
          <w:kern w:val="0"/>
          <w:sz w:val="28"/>
          <w:szCs w:val="28"/>
          <w14:ligatures w14:val="none"/>
        </w:rPr>
        <w:t>.</w:t>
      </w:r>
    </w:p>
    <w:p w14:paraId="478AA225" w14:textId="77777777" w:rsidR="00F73833" w:rsidRPr="00F73833" w:rsidRDefault="00F73833" w:rsidP="00F73833">
      <w:pPr>
        <w:numPr>
          <w:ilvl w:val="0"/>
          <w:numId w:val="4"/>
        </w:numPr>
        <w:bidi/>
        <w:spacing w:after="0" w:line="276" w:lineRule="auto"/>
        <w:ind w:hanging="423"/>
        <w:jc w:val="both"/>
        <w:rPr>
          <w:rFonts w:ascii="Simplified Arabic" w:eastAsia="Calibri" w:hAnsi="Simplified Arabic" w:cs="Simplified Arabic"/>
          <w:color w:val="FF0000"/>
          <w:kern w:val="0"/>
          <w:sz w:val="28"/>
          <w:szCs w:val="28"/>
          <w14:ligatures w14:val="none"/>
        </w:rPr>
      </w:pPr>
      <w:r w:rsidRPr="00F73833">
        <w:rPr>
          <w:rFonts w:ascii="Simplified Arabic" w:eastAsia="Calibri" w:hAnsi="Simplified Arabic" w:cs="Simplified Arabic" w:hint="cs"/>
          <w:color w:val="FF0000"/>
          <w:kern w:val="0"/>
          <w:sz w:val="28"/>
          <w:szCs w:val="28"/>
          <w:rtl/>
          <w14:ligatures w14:val="none"/>
        </w:rPr>
        <w:t>........ ... ......</w:t>
      </w:r>
    </w:p>
    <w:p w14:paraId="2C7B45F3" w14:textId="77777777" w:rsidR="00F73833" w:rsidRPr="00F73833" w:rsidRDefault="00F73833" w:rsidP="00F73833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  <w:t>المعرفة والفهم</w:t>
      </w: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en-GB" w:eastAsia="en-GB" w:bidi="ar-EG"/>
          <w14:ligatures w14:val="none"/>
        </w:rPr>
        <w:t xml:space="preserve"> </w:t>
      </w:r>
    </w:p>
    <w:p w14:paraId="10375352" w14:textId="77777777" w:rsidR="00F73833" w:rsidRPr="00F73833" w:rsidRDefault="00F73833" w:rsidP="00F73833">
      <w:p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بالإضافة 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إلى المعارف والمفاهيم العامة لخريج كليات قطاع 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 يجب أن يكون خريج برنامج </w:t>
      </w: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 قادرا على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 أن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lang w:val="en-GB" w:eastAsia="en-GB" w:bidi="ar-EG"/>
          <w14:ligatures w14:val="none"/>
        </w:rPr>
        <w:t>:</w:t>
      </w:r>
    </w:p>
    <w:p w14:paraId="358434AD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 ........ ..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</w:t>
      </w:r>
    </w:p>
    <w:p w14:paraId="2BE59A0E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....... ... .........</w:t>
      </w:r>
    </w:p>
    <w:p w14:paraId="2253D052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 ..... .......</w:t>
      </w:r>
    </w:p>
    <w:p w14:paraId="046BAD57" w14:textId="77777777" w:rsidR="00F73833" w:rsidRPr="00F73833" w:rsidRDefault="00F73833" w:rsidP="00F73833">
      <w:pPr>
        <w:numPr>
          <w:ilvl w:val="0"/>
          <w:numId w:val="5"/>
        </w:numPr>
        <w:bidi/>
        <w:spacing w:after="0" w:line="276" w:lineRule="auto"/>
        <w:ind w:left="357" w:hanging="357"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  <w:t xml:space="preserve">المهارات الذهنية </w:t>
      </w:r>
    </w:p>
    <w:p w14:paraId="31E58406" w14:textId="77777777" w:rsidR="00F73833" w:rsidRPr="00F73833" w:rsidRDefault="00F73833" w:rsidP="00F73833">
      <w:p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بالإضافة 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إلى المهارات الذهنية العامة لخريج كليات قطاع 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 يجب أن يكون خريج برنامج </w:t>
      </w: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 قادرا على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 أن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: </w:t>
      </w:r>
    </w:p>
    <w:p w14:paraId="4D06B478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 ........ ..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</w:t>
      </w:r>
    </w:p>
    <w:p w14:paraId="154634B7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....... ... .........</w:t>
      </w:r>
    </w:p>
    <w:p w14:paraId="41611125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 ..... .......</w:t>
      </w:r>
    </w:p>
    <w:p w14:paraId="43DB88EA" w14:textId="77777777" w:rsidR="00F73833" w:rsidRPr="00F73833" w:rsidRDefault="00F73833" w:rsidP="00F73833">
      <w:pPr>
        <w:numPr>
          <w:ilvl w:val="0"/>
          <w:numId w:val="5"/>
        </w:numPr>
        <w:bidi/>
        <w:spacing w:after="0" w:line="276" w:lineRule="auto"/>
        <w:ind w:left="357" w:hanging="357"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  <w:t>المهارات العملية والمهنية</w:t>
      </w:r>
    </w:p>
    <w:p w14:paraId="582055FE" w14:textId="77777777" w:rsidR="00F73833" w:rsidRPr="00F73833" w:rsidRDefault="00F73833" w:rsidP="00F73833">
      <w:p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بالإضافة 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إلى المهارات المهنية والعملية العامة لخريج كليات قطاع 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 يجب أن يكون خريج برنامج </w:t>
      </w: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 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>قادرا على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 أن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: </w:t>
      </w:r>
    </w:p>
    <w:p w14:paraId="6B8FDB12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bookmarkStart w:id="5" w:name="_Toc407699221"/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 ........ ..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</w:t>
      </w:r>
    </w:p>
    <w:p w14:paraId="08D42DAA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....... ... .........</w:t>
      </w:r>
    </w:p>
    <w:p w14:paraId="4EE88A6E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lastRenderedPageBreak/>
        <w:t>.. ..... .......</w:t>
      </w:r>
    </w:p>
    <w:p w14:paraId="4A13763A" w14:textId="77777777" w:rsidR="00F73833" w:rsidRPr="00F73833" w:rsidRDefault="00F73833" w:rsidP="00F73833">
      <w:pPr>
        <w:numPr>
          <w:ilvl w:val="0"/>
          <w:numId w:val="5"/>
        </w:numPr>
        <w:bidi/>
        <w:spacing w:after="0" w:line="276" w:lineRule="auto"/>
        <w:ind w:left="357" w:hanging="357"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  <w:t>المهارات العامة</w:t>
      </w: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en-GB" w:eastAsia="en-GB" w:bidi="ar-EG"/>
          <w14:ligatures w14:val="none"/>
        </w:rPr>
        <w:t xml:space="preserve"> والمنقولة</w:t>
      </w:r>
    </w:p>
    <w:p w14:paraId="67AB67DC" w14:textId="77777777" w:rsidR="00F73833" w:rsidRPr="00F73833" w:rsidRDefault="00F73833" w:rsidP="00F73833">
      <w:pPr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بالإضافة 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إلى المهارات العامة 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والمنقولة 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لخريج كليات قطاع 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 يجب أن يكون خريج برنامج </w:t>
      </w: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 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>قادرا على</w:t>
      </w:r>
      <w:r w:rsidRPr="00F7383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val="en-GB" w:eastAsia="en-GB" w:bidi="ar-EG"/>
          <w14:ligatures w14:val="none"/>
        </w:rPr>
        <w:t xml:space="preserve"> أن</w:t>
      </w:r>
      <w:r w:rsidRPr="00F73833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val="en-GB" w:eastAsia="en-GB" w:bidi="ar-EG"/>
          <w14:ligatures w14:val="none"/>
        </w:rPr>
        <w:t xml:space="preserve">: </w:t>
      </w:r>
    </w:p>
    <w:p w14:paraId="35BC4621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 ........ ..</w:t>
      </w:r>
      <w:r w:rsidRPr="00F73833"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</w:t>
      </w:r>
    </w:p>
    <w:p w14:paraId="12DB2659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....... ... .........</w:t>
      </w:r>
    </w:p>
    <w:p w14:paraId="7C5AED4F" w14:textId="77777777" w:rsidR="00F73833" w:rsidRPr="00F73833" w:rsidRDefault="00F73833" w:rsidP="00F73833">
      <w:pPr>
        <w:numPr>
          <w:ilvl w:val="1"/>
          <w:numId w:val="5"/>
        </w:numPr>
        <w:tabs>
          <w:tab w:val="left" w:pos="827"/>
        </w:tabs>
        <w:bidi/>
        <w:spacing w:after="0" w:line="276" w:lineRule="auto"/>
        <w:ind w:left="827" w:hanging="494"/>
        <w:contextualSpacing/>
        <w:jc w:val="both"/>
        <w:rPr>
          <w:rFonts w:ascii="Simplified Arabic" w:eastAsia="Times New Roman" w:hAnsi="Simplified Arabic" w:cs="Simplified Arabic"/>
          <w:color w:val="FF0000"/>
          <w:kern w:val="0"/>
          <w:sz w:val="28"/>
          <w:szCs w:val="28"/>
          <w:lang w:val="en-GB" w:eastAsia="en-GB" w:bidi="ar-EG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color w:val="FF0000"/>
          <w:kern w:val="0"/>
          <w:sz w:val="28"/>
          <w:szCs w:val="28"/>
          <w:rtl/>
          <w:lang w:val="en-GB" w:eastAsia="en-GB" w:bidi="ar-EG"/>
          <w14:ligatures w14:val="none"/>
        </w:rPr>
        <w:t>.. ..... .......</w:t>
      </w:r>
    </w:p>
    <w:p w14:paraId="474EECC1" w14:textId="77777777" w:rsidR="00F73833" w:rsidRPr="00F73833" w:rsidRDefault="00F73833" w:rsidP="00F73833">
      <w:pPr>
        <w:keepNext/>
        <w:bidi/>
        <w:spacing w:after="0" w:line="276" w:lineRule="auto"/>
        <w:jc w:val="center"/>
        <w:outlineLvl w:val="0"/>
        <w:rPr>
          <w:rFonts w:ascii="Simplified Arabic" w:eastAsia="Calibri" w:hAnsi="Simplified Arabic" w:cs="Simplified Arabic"/>
          <w:color w:val="000000"/>
          <w:kern w:val="24"/>
          <w:sz w:val="28"/>
          <w:szCs w:val="28"/>
          <w:rtl/>
          <w:lang w:bidi="ar-EG"/>
          <w14:ligatures w14:val="none"/>
        </w:rPr>
      </w:pPr>
      <w:r w:rsidRPr="00F73833">
        <w:rPr>
          <w:rFonts w:ascii="Simplified Arabic" w:eastAsia="Calibri" w:hAnsi="Simplified Arabic" w:cs="Simplified Arabic"/>
          <w:color w:val="000000"/>
          <w:kern w:val="24"/>
          <w:sz w:val="28"/>
          <w:szCs w:val="28"/>
          <w:rtl/>
          <w:lang w:bidi="ar-EG"/>
          <w14:ligatures w14:val="none"/>
        </w:rPr>
        <w:br w:type="page"/>
      </w:r>
      <w:bookmarkStart w:id="6" w:name="_Toc434321149"/>
      <w:r w:rsidRPr="00F73833">
        <w:rPr>
          <w:rFonts w:ascii="Simplified Arabic" w:eastAsia="Calibri" w:hAnsi="Simplified Arabic" w:cs="Simplified Arabic"/>
          <w:color w:val="000000"/>
          <w:kern w:val="24"/>
          <w:sz w:val="28"/>
          <w:szCs w:val="28"/>
          <w:rtl/>
          <w:lang w:bidi="ar-EG"/>
          <w14:ligatures w14:val="none"/>
        </w:rPr>
        <w:lastRenderedPageBreak/>
        <w:t>المصطلحات</w:t>
      </w:r>
      <w:bookmarkEnd w:id="5"/>
      <w:bookmarkEnd w:id="6"/>
    </w:p>
    <w:p w14:paraId="39DD8819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  <w:t>مؤسسة التعليم العالي</w:t>
      </w:r>
    </w:p>
    <w:p w14:paraId="02BAF4B6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هي الكليات أو المعاهد العليا التابعة لوزارة التعليم العالي والدولة للبحث العلمي، أو الكليات التابعة لجامعة الأزهر، والتي تقدم برامج تعليمية.</w:t>
      </w:r>
    </w:p>
    <w:p w14:paraId="594AA47C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  <w:t xml:space="preserve">مواصفات الخريج </w:t>
      </w:r>
    </w:p>
    <w:p w14:paraId="1F9515FF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مجموعة من الصفات الناتجة من اكتساب المعارف مع المهارات عند دراسته لبرنامج دراسي معين، توضح ما يجب أن يتصف به الخريج عند الانتهاء من دراسة البرنامج.</w:t>
      </w:r>
    </w:p>
    <w:p w14:paraId="3579A62A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  <w:t xml:space="preserve">المعايير القومية الأكاديمية </w:t>
      </w: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x-none" w:eastAsia="x-none"/>
          <w14:ligatures w14:val="none"/>
        </w:rPr>
        <w:t>المرجعية</w:t>
      </w: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  <w:t xml:space="preserve"> (</w:t>
      </w: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x-none" w:eastAsia="x-none"/>
          <w14:ligatures w14:val="none"/>
        </w:rPr>
        <w:t>NARS</w:t>
      </w: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  <w:t>)</w:t>
      </w:r>
    </w:p>
    <w:p w14:paraId="16E85A86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المعايير الأكاديمية للبرامج التعليمية المختلفة، والتي أعدتها الهيئة بالاستعانة بخبراء متخصصين، وممثلين لمختلف قطاعات المستفيدين، وتمثل هذه المعايير الحد الأدنى المطلوب تحقيقه للاعتماد.</w:t>
      </w:r>
    </w:p>
    <w:p w14:paraId="6AE5822C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  <w:t xml:space="preserve">المعايير </w:t>
      </w: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x-none" w:eastAsia="x-none"/>
          <w14:ligatures w14:val="none"/>
        </w:rPr>
        <w:t>الأكاديمية</w:t>
      </w:r>
    </w:p>
    <w:p w14:paraId="01BFB45F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 xml:space="preserve">المعايير الأكاديمية </w:t>
      </w:r>
      <w:r w:rsidRPr="00F73833">
        <w:rPr>
          <w:rFonts w:ascii="Simplified Arabic" w:eastAsia="Calibri" w:hAnsi="Simplified Arabic" w:cs="Simplified Arabic" w:hint="cs"/>
          <w:kern w:val="0"/>
          <w:sz w:val="28"/>
          <w:szCs w:val="28"/>
          <w:rtl/>
          <w14:ligatures w14:val="none"/>
        </w:rPr>
        <w:t>المرجعية</w:t>
      </w: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 xml:space="preserve">، والتي تتبناها المؤسسة، وتعتمد من الهيئة، بشرط أن يكون مستواها أعلى من الحد الأدنى للمعايير الأكاديمية القومية </w:t>
      </w:r>
      <w:r w:rsidRPr="00F73833">
        <w:rPr>
          <w:rFonts w:ascii="Simplified Arabic" w:eastAsia="Calibri" w:hAnsi="Simplified Arabic" w:cs="Simplified Arabic" w:hint="cs"/>
          <w:kern w:val="0"/>
          <w:sz w:val="28"/>
          <w:szCs w:val="28"/>
          <w:rtl/>
          <w14:ligatures w14:val="none"/>
        </w:rPr>
        <w:t>المرجعية</w:t>
      </w: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327740A8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x-none" w:eastAsia="x-none"/>
          <w14:ligatures w14:val="none"/>
        </w:rPr>
        <w:t>العلامات المرجعية</w:t>
      </w:r>
    </w:p>
    <w:p w14:paraId="23F843F4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14:ligatures w14:val="none"/>
        </w:rPr>
      </w:pPr>
      <w:r w:rsidRPr="00F73833">
        <w:rPr>
          <w:rFonts w:ascii="Simplified Arabic" w:eastAsia="Calibri" w:hAnsi="Simplified Arabic" w:cs="Simplified Arabic" w:hint="cs"/>
          <w:kern w:val="0"/>
          <w:sz w:val="28"/>
          <w:szCs w:val="28"/>
          <w:rtl/>
          <w14:ligatures w14:val="none"/>
        </w:rPr>
        <w:t>جمل وصفية إرشادية يتوقع أن يكتسبها الخريج في صورة مخرجات تعلم بالبرنامج وتمكن من مقارنة المخرجات ومراجعتها وتقييمها وفق معايير متفق عليها.</w:t>
      </w:r>
    </w:p>
    <w:p w14:paraId="0653A6BC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  <w:t xml:space="preserve">البرنامج التعليمي </w:t>
      </w:r>
    </w:p>
    <w:p w14:paraId="52302B86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تتضمن المناهج والمقررات والأنشطة التي تكسب الطالب المعرفة، والمهارات، والقيم اللازمة، لتحقيق أهداف تعليمية مخططة، وفى تخصص دراسي محدد.</w:t>
      </w:r>
    </w:p>
    <w:p w14:paraId="1D029A7C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x-none" w:eastAsia="x-none"/>
          <w14:ligatures w14:val="none"/>
        </w:rPr>
        <w:t>مخرجات التعلم المستهدفة (</w:t>
      </w: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eastAsia="x-none"/>
          <w14:ligatures w14:val="none"/>
        </w:rPr>
        <w:t>ILOs</w:t>
      </w: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x-none" w:eastAsia="x-none"/>
          <w14:ligatures w14:val="none"/>
        </w:rPr>
        <w:t>)</w:t>
      </w:r>
    </w:p>
    <w:p w14:paraId="07ED429E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F73833">
        <w:rPr>
          <w:rFonts w:ascii="Simplified Arabic" w:eastAsia="Calibri" w:hAnsi="Simplified Arabic" w:cs="Simplified Arabic" w:hint="cs"/>
          <w:kern w:val="0"/>
          <w:sz w:val="28"/>
          <w:szCs w:val="28"/>
          <w:rtl/>
          <w14:ligatures w14:val="none"/>
        </w:rPr>
        <w:t>المعارف والفهم والمهارات المرتبطة بموضوعات التخصص المستهدفة بالمؤسسة التي يتم اكتسابها للمتعلم بعد إتمامه نشاط تعليمي محدد.</w:t>
      </w:r>
    </w:p>
    <w:p w14:paraId="34216A63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x-none" w:eastAsia="x-none"/>
          <w14:ligatures w14:val="none"/>
        </w:rPr>
        <w:t>المعارف والمفاهيم</w:t>
      </w:r>
    </w:p>
    <w:p w14:paraId="00FB1A48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F73833">
        <w:rPr>
          <w:rFonts w:ascii="Simplified Arabic" w:eastAsia="Calibri" w:hAnsi="Simplified Arabic" w:cs="Simplified Arabic" w:hint="cs"/>
          <w:kern w:val="0"/>
          <w:sz w:val="28"/>
          <w:szCs w:val="28"/>
          <w:rtl/>
          <w14:ligatures w14:val="none"/>
        </w:rPr>
        <w:lastRenderedPageBreak/>
        <w:t>المعرفة هي المعلومات المستهدفة التي يتم اكتسابها من نشاط تعليمي وتضمن الحقائق والنظريات، والقواعد، والمصطلحات، أما الفهم فيضمن فهم المعاني وتفسيرات المواضيع التعليمية.</w:t>
      </w:r>
    </w:p>
    <w:p w14:paraId="3C2BE61E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  <w:t>المهارات الذهنية</w:t>
      </w:r>
    </w:p>
    <w:p w14:paraId="7B27DBF2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هي المهارات التي يعمل فيها الخريج ذهنه، اعتمادا على المعارف والمفاهيم والمهارات المهنية، التي اكتسبها أثناء الدراسة لتحقيق هدف معين.</w:t>
      </w:r>
    </w:p>
    <w:p w14:paraId="432DD06B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  <w:t>المهارات المهنية والعملية</w:t>
      </w:r>
    </w:p>
    <w:p w14:paraId="4FA17C4D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</w:pP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هي مجموعة المهارات ذات العلاقة بالمهنة، والتي يستطيع معها الخريج أن يمارس مهنته</w:t>
      </w:r>
      <w:r w:rsidRPr="00F73833">
        <w:rPr>
          <w:rFonts w:ascii="Simplified Arabic" w:eastAsia="Calibri" w:hAnsi="Simplified Arabic" w:cs="Simplified Arabic" w:hint="cs"/>
          <w:kern w:val="0"/>
          <w:sz w:val="28"/>
          <w:szCs w:val="28"/>
          <w:rtl/>
          <w14:ligatures w14:val="none"/>
        </w:rPr>
        <w:t xml:space="preserve"> </w:t>
      </w: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بأقل قدر من المخاطر.</w:t>
      </w:r>
    </w:p>
    <w:p w14:paraId="012A713D" w14:textId="77777777" w:rsidR="00F73833" w:rsidRPr="00F73833" w:rsidRDefault="00F73833" w:rsidP="00F73833">
      <w:pPr>
        <w:numPr>
          <w:ilvl w:val="0"/>
          <w:numId w:val="1"/>
        </w:numPr>
        <w:tabs>
          <w:tab w:val="clear" w:pos="360"/>
        </w:tabs>
        <w:bidi/>
        <w:spacing w:after="0" w:line="276" w:lineRule="auto"/>
        <w:contextualSpacing/>
        <w:jc w:val="both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</w:pPr>
      <w:r w:rsidRPr="00F73833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x-none" w:eastAsia="x-none"/>
          <w14:ligatures w14:val="none"/>
        </w:rPr>
        <w:t>المهارات العامة</w:t>
      </w:r>
      <w:r w:rsidRPr="00F73833">
        <w:rPr>
          <w:rFonts w:ascii="Simplified Arabic" w:eastAsia="Times New Roman" w:hAnsi="Simplified Arabic" w:cs="Simplified Arabic" w:hint="cs"/>
          <w:b/>
          <w:bCs/>
          <w:kern w:val="0"/>
          <w:sz w:val="28"/>
          <w:szCs w:val="28"/>
          <w:rtl/>
          <w:lang w:val="x-none" w:eastAsia="x-none"/>
          <w14:ligatures w14:val="none"/>
        </w:rPr>
        <w:t xml:space="preserve"> والمنقولة</w:t>
      </w:r>
    </w:p>
    <w:p w14:paraId="5446EDC7" w14:textId="77777777" w:rsidR="00F73833" w:rsidRPr="00F73833" w:rsidRDefault="00F73833" w:rsidP="00F73833">
      <w:pPr>
        <w:bidi/>
        <w:spacing w:after="0" w:line="276" w:lineRule="auto"/>
        <w:ind w:firstLine="720"/>
        <w:jc w:val="both"/>
        <w:rPr>
          <w:rFonts w:ascii="Simplified Arabic" w:eastAsia="Calibri" w:hAnsi="Simplified Arabic" w:cs="Simplified Arabic"/>
          <w:kern w:val="0"/>
          <w:sz w:val="28"/>
          <w:szCs w:val="28"/>
          <w:rtl/>
          <w:lang w:bidi="ar-EG"/>
          <w14:ligatures w14:val="none"/>
        </w:rPr>
      </w:pP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>هي المهارات الواجب توافرها في الخريجين، والتي تتيح لهم الارتقاء بأدائهم أثناء ممارسة المهنة، أو تساعدهم على تغيير توجهاتهم، طبقا لمتطلبات سوق العمل</w:t>
      </w:r>
      <w:r w:rsidRPr="00F73833">
        <w:rPr>
          <w:rFonts w:ascii="Simplified Arabic" w:eastAsia="Calibri" w:hAnsi="Simplified Arabic" w:cs="Simplified Arabic" w:hint="cs"/>
          <w:kern w:val="0"/>
          <w:sz w:val="28"/>
          <w:szCs w:val="28"/>
          <w:rtl/>
          <w14:ligatures w14:val="none"/>
        </w:rPr>
        <w:t>،</w:t>
      </w: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 xml:space="preserve"> وتضم هذه المهارات أربع مجموعات رئيسية، هي: اللغة الأجنبية، واستخدام تكنولوجيا المعلومات، والتواصل مع الآخرين، والإدارة</w:t>
      </w:r>
      <w:r w:rsidRPr="00F73833">
        <w:rPr>
          <w:rFonts w:ascii="Simplified Arabic" w:eastAsia="Calibri" w:hAnsi="Simplified Arabic" w:cs="Simplified Arabic" w:hint="cs"/>
          <w:kern w:val="0"/>
          <w:sz w:val="28"/>
          <w:szCs w:val="28"/>
          <w:rtl/>
          <w14:ligatures w14:val="none"/>
        </w:rPr>
        <w:t>،</w:t>
      </w:r>
      <w:r w:rsidRPr="00F73833">
        <w:rPr>
          <w:rFonts w:ascii="Simplified Arabic" w:eastAsia="Calibri" w:hAnsi="Simplified Arabic" w:cs="Simplified Arabic"/>
          <w:kern w:val="0"/>
          <w:sz w:val="28"/>
          <w:szCs w:val="28"/>
          <w:rtl/>
          <w14:ligatures w14:val="none"/>
        </w:rPr>
        <w:t xml:space="preserve"> وتحدد المؤسسة التعليمية الحد الأدنى الواجب استيفاؤه أثناء الدراسة من كل من هذه المهارات، طبقا لرسالتها.</w:t>
      </w:r>
    </w:p>
    <w:p w14:paraId="401CC31C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32"/>
          <w:szCs w:val="32"/>
          <w:rtl/>
          <w:lang w:bidi="ar-EG"/>
          <w14:ligatures w14:val="none"/>
        </w:rPr>
      </w:pPr>
    </w:p>
    <w:p w14:paraId="2A75E9FB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32"/>
          <w:szCs w:val="32"/>
          <w:rtl/>
          <w:lang w:bidi="ar-EG"/>
          <w14:ligatures w14:val="none"/>
        </w:rPr>
      </w:pPr>
    </w:p>
    <w:p w14:paraId="089E0FBD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32"/>
          <w:szCs w:val="32"/>
          <w:rtl/>
          <w:lang w:bidi="ar-EG"/>
          <w14:ligatures w14:val="none"/>
        </w:rPr>
      </w:pPr>
    </w:p>
    <w:p w14:paraId="32CE7910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32"/>
          <w:szCs w:val="32"/>
          <w:rtl/>
          <w:lang w:bidi="ar-EG"/>
          <w14:ligatures w14:val="none"/>
        </w:rPr>
      </w:pPr>
    </w:p>
    <w:p w14:paraId="36072584" w14:textId="77777777" w:rsidR="00F73833" w:rsidRPr="00F73833" w:rsidRDefault="00F73833" w:rsidP="00F73833">
      <w:pPr>
        <w:bidi/>
        <w:spacing w:after="0" w:line="276" w:lineRule="auto"/>
        <w:jc w:val="center"/>
        <w:rPr>
          <w:rFonts w:ascii="Simplified Arabic" w:eastAsia="Calibri" w:hAnsi="Simplified Arabic" w:cs="Simplified Arabic"/>
          <w:b/>
          <w:bCs/>
          <w:kern w:val="0"/>
          <w:sz w:val="32"/>
          <w:szCs w:val="32"/>
          <w:rtl/>
          <w14:ligatures w14:val="none"/>
        </w:rPr>
      </w:pPr>
    </w:p>
    <w:p w14:paraId="4144FE11" w14:textId="77777777" w:rsidR="00F73833" w:rsidRDefault="00F73833" w:rsidP="00F73833">
      <w:pPr>
        <w:bidi/>
      </w:pPr>
    </w:p>
    <w:sectPr w:rsidR="00F73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D13"/>
    <w:multiLevelType w:val="hybridMultilevel"/>
    <w:tmpl w:val="3E326F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1">
    <w:nsid w:val="29F2737E"/>
    <w:multiLevelType w:val="hybridMultilevel"/>
    <w:tmpl w:val="0F28C2EC"/>
    <w:lvl w:ilvl="0" w:tplc="0409000F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>
    <w:nsid w:val="3F8B0557"/>
    <w:multiLevelType w:val="hybridMultilevel"/>
    <w:tmpl w:val="2134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96540A"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F1076"/>
    <w:multiLevelType w:val="multilevel"/>
    <w:tmpl w:val="F59C1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3" w:hanging="432"/>
      </w:pPr>
      <w:rPr>
        <w:rFonts w:hint="default"/>
        <w:lang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9240B84"/>
    <w:multiLevelType w:val="multilevel"/>
    <w:tmpl w:val="F59C1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3" w:hanging="432"/>
      </w:pPr>
      <w:rPr>
        <w:rFonts w:hint="default"/>
        <w:lang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33"/>
    <w:rsid w:val="007C13DF"/>
    <w:rsid w:val="00C71AF7"/>
    <w:rsid w:val="00D14C06"/>
    <w:rsid w:val="00F7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96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833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2024-03-10T09:22:00Z</dcterms:created>
  <dcterms:modified xsi:type="dcterms:W3CDTF">2024-03-10T09:22:00Z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e33ae341-8343-475c-b1fa-c520f4deae79</vt:lpwstr>
  </property>
</Properties>
</file>